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AB3" w:rsidRDefault="009A6AB3" w:rsidP="009A6AB3">
      <w:pPr>
        <w:widowControl w:val="0"/>
        <w:autoSpaceDE w:val="0"/>
        <w:ind w:firstLine="567"/>
        <w:jc w:val="center"/>
      </w:pPr>
      <w:r>
        <w:rPr>
          <w:noProof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AB3" w:rsidRPr="00F0477C" w:rsidRDefault="009A6AB3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t xml:space="preserve">МИНИСТЕРСТВО НАУКИ </w:t>
      </w:r>
      <w:r w:rsidR="00C5667B" w:rsidRPr="00F0477C">
        <w:t xml:space="preserve">И </w:t>
      </w:r>
      <w:r w:rsidR="00C5667B">
        <w:t xml:space="preserve">ВЫСШЕГО </w:t>
      </w:r>
      <w:r w:rsidR="00C5667B" w:rsidRPr="00F0477C">
        <w:t xml:space="preserve">ОБРАЗОВАНИЯ </w:t>
      </w:r>
      <w:r w:rsidRPr="00F0477C">
        <w:t>РОССИЙСКОЙ ФЕДЕРАЦИИ</w:t>
      </w:r>
    </w:p>
    <w:p w:rsidR="009A6AB3" w:rsidRPr="00F0477C" w:rsidRDefault="009A6AB3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 xml:space="preserve">ФЕДЕРАЛЬНОЕ ГОСУДАРСТВЕННОЕ БЮДЖЕТНОЕ </w:t>
      </w:r>
    </w:p>
    <w:p w:rsidR="009A6AB3" w:rsidRPr="00F0477C" w:rsidRDefault="009A6AB3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>ОБРАЗОВАТЕЛЬНОЕ УЧРЕЖДЕНИЕ ВЫСШЕГО ОБРАЗОВАНИЯ</w:t>
      </w:r>
    </w:p>
    <w:p w:rsidR="009A6AB3" w:rsidRPr="00F0477C" w:rsidRDefault="009A6AB3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>«ДОНСКОЙ ГОСУДАРСТВЕННЫЙ ТЕХНИЧЕСКИЙ УНИВЕРСИТЕТ»</w:t>
      </w:r>
    </w:p>
    <w:p w:rsidR="009A6AB3" w:rsidRPr="00F0477C" w:rsidRDefault="009A6AB3" w:rsidP="009A6AB3">
      <w:pPr>
        <w:widowControl w:val="0"/>
        <w:autoSpaceDE w:val="0"/>
        <w:ind w:firstLine="567"/>
        <w:jc w:val="center"/>
      </w:pPr>
      <w:r w:rsidRPr="00F0477C">
        <w:rPr>
          <w:b/>
          <w:bCs/>
        </w:rPr>
        <w:t>(ДГТУ)</w:t>
      </w:r>
    </w:p>
    <w:p w:rsidR="009A6AB3" w:rsidRPr="00F0477C" w:rsidRDefault="009A6AB3" w:rsidP="009A6AB3">
      <w:pPr>
        <w:ind w:firstLine="567"/>
        <w:jc w:val="both"/>
      </w:pPr>
    </w:p>
    <w:p w:rsidR="009A6AB3" w:rsidRPr="00F0477C" w:rsidRDefault="009A6AB3" w:rsidP="009A6AB3">
      <w:pPr>
        <w:ind w:firstLine="567"/>
        <w:jc w:val="both"/>
      </w:pPr>
    </w:p>
    <w:p w:rsidR="009A6AB3" w:rsidRDefault="009A6AB3" w:rsidP="009A6AB3">
      <w:pPr>
        <w:ind w:firstLine="567"/>
        <w:jc w:val="both"/>
      </w:pPr>
    </w:p>
    <w:p w:rsidR="009A6AB3" w:rsidRPr="00D97308" w:rsidRDefault="009A6AB3" w:rsidP="009A6AB3">
      <w:pPr>
        <w:spacing w:line="360" w:lineRule="auto"/>
        <w:jc w:val="both"/>
        <w:rPr>
          <w:rFonts w:eastAsia="Calibri"/>
          <w:lang w:eastAsia="en-US"/>
        </w:rPr>
      </w:pPr>
      <w:r w:rsidRPr="00D97308">
        <w:rPr>
          <w:rFonts w:eastAsia="Calibri"/>
          <w:lang w:eastAsia="en-US"/>
        </w:rPr>
        <w:t>Факультет «</w:t>
      </w:r>
      <w:r>
        <w:rPr>
          <w:rFonts w:eastAsia="Calibri"/>
          <w:lang w:eastAsia="en-US"/>
        </w:rPr>
        <w:t>С</w:t>
      </w:r>
      <w:r w:rsidRPr="00D97308">
        <w:rPr>
          <w:rFonts w:eastAsia="Calibri"/>
          <w:lang w:eastAsia="en-US"/>
        </w:rPr>
        <w:t>ервис и туризм»</w:t>
      </w:r>
    </w:p>
    <w:p w:rsidR="009A6AB3" w:rsidRPr="00D97308" w:rsidRDefault="009A6AB3" w:rsidP="009A6AB3">
      <w:pPr>
        <w:spacing w:line="360" w:lineRule="auto"/>
        <w:rPr>
          <w:rFonts w:eastAsia="Calibri"/>
          <w:b/>
          <w:bCs/>
          <w:color w:val="000000"/>
          <w:lang w:eastAsia="en-US"/>
        </w:rPr>
      </w:pPr>
      <w:r w:rsidRPr="00D97308">
        <w:rPr>
          <w:rFonts w:eastAsia="Calibri"/>
          <w:lang w:eastAsia="en-US"/>
        </w:rPr>
        <w:t>Кафедра «</w:t>
      </w:r>
      <w:r>
        <w:rPr>
          <w:rFonts w:eastAsia="Calibri"/>
          <w:lang w:eastAsia="en-US"/>
        </w:rPr>
        <w:t>Сервис, т</w:t>
      </w:r>
      <w:r w:rsidRPr="00D97308">
        <w:rPr>
          <w:rFonts w:eastAsia="Calibri"/>
          <w:lang w:eastAsia="en-US"/>
        </w:rPr>
        <w:t>уризм и индустрия гостеприимства»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9A6AB3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вопросов для подготовки к </w:t>
      </w:r>
      <w:r w:rsidR="009E69E3">
        <w:rPr>
          <w:b/>
          <w:bCs/>
          <w:color w:val="000000"/>
        </w:rPr>
        <w:t>зачету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 w:rsidRPr="00F0477C">
        <w:rPr>
          <w:b/>
          <w:bCs/>
          <w:color w:val="000000"/>
        </w:rPr>
        <w:t xml:space="preserve">для студентов </w:t>
      </w:r>
      <w:r>
        <w:rPr>
          <w:b/>
          <w:bCs/>
          <w:color w:val="000000"/>
        </w:rPr>
        <w:t>очной и заочной форм</w:t>
      </w:r>
      <w:r w:rsidRPr="00F0477C">
        <w:rPr>
          <w:b/>
          <w:bCs/>
          <w:color w:val="000000"/>
        </w:rPr>
        <w:t xml:space="preserve"> обучения </w:t>
      </w:r>
    </w:p>
    <w:p w:rsidR="009A6AB3" w:rsidRPr="005E1E72" w:rsidRDefault="009A6AB3" w:rsidP="007B3E87">
      <w:pPr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 дисциплине </w:t>
      </w:r>
      <w:r w:rsidRPr="005E1E72">
        <w:rPr>
          <w:b/>
          <w:color w:val="000000"/>
          <w:sz w:val="28"/>
          <w:szCs w:val="28"/>
        </w:rPr>
        <w:t>«</w:t>
      </w:r>
      <w:r w:rsidR="007B3E87">
        <w:rPr>
          <w:b/>
          <w:bCs/>
          <w:iCs/>
        </w:rPr>
        <w:t>Объекты профессиональной деятельности: типы, структура, функции</w:t>
      </w:r>
      <w:r w:rsidRPr="005E1E72">
        <w:rPr>
          <w:b/>
          <w:color w:val="000000"/>
          <w:sz w:val="28"/>
          <w:szCs w:val="28"/>
        </w:rPr>
        <w:t>»</w:t>
      </w:r>
    </w:p>
    <w:p w:rsidR="009A6AB3" w:rsidRPr="00F0477C" w:rsidRDefault="009A6AB3" w:rsidP="009A6AB3">
      <w:pPr>
        <w:ind w:firstLine="567"/>
        <w:jc w:val="center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Default="009A6AB3" w:rsidP="009A6AB3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Для бакалавров</w:t>
      </w:r>
    </w:p>
    <w:p w:rsidR="009A6AB3" w:rsidRDefault="009A6AB3" w:rsidP="009A6AB3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направлению подготовки 43.03.03 Гостиничное дело,</w:t>
      </w:r>
    </w:p>
    <w:p w:rsidR="009A6AB3" w:rsidRDefault="009A6AB3" w:rsidP="009A6AB3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профиль Гостиничная деятельность</w:t>
      </w: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color w:val="000000"/>
        </w:rPr>
      </w:pPr>
      <w:r w:rsidRPr="00F0477C">
        <w:rPr>
          <w:b/>
          <w:color w:val="000000"/>
        </w:rPr>
        <w:t>Ростов-на-Дону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color w:val="000000"/>
        </w:rPr>
      </w:pPr>
      <w:r w:rsidRPr="00F0477C">
        <w:rPr>
          <w:b/>
          <w:color w:val="000000"/>
        </w:rPr>
        <w:t>20</w:t>
      </w:r>
      <w:r w:rsidR="007B3E87">
        <w:rPr>
          <w:b/>
          <w:color w:val="000000"/>
        </w:rPr>
        <w:t>2</w:t>
      </w:r>
      <w:r w:rsidR="0083797F">
        <w:rPr>
          <w:b/>
          <w:color w:val="000000"/>
        </w:rPr>
        <w:t>3</w:t>
      </w:r>
      <w:r w:rsidRPr="00F0477C">
        <w:rPr>
          <w:b/>
          <w:color w:val="000000"/>
        </w:rPr>
        <w:t>г.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ПЕРЕЧЕНЬ вопросов для подготовки к </w:t>
      </w:r>
      <w:r w:rsidR="009E69E3">
        <w:rPr>
          <w:b/>
          <w:bCs/>
          <w:color w:val="000000"/>
        </w:rPr>
        <w:t>зачету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 w:rsidRPr="00F0477C">
        <w:rPr>
          <w:b/>
          <w:bCs/>
          <w:color w:val="000000"/>
        </w:rPr>
        <w:t xml:space="preserve">для студентов </w:t>
      </w:r>
      <w:r>
        <w:rPr>
          <w:b/>
          <w:bCs/>
          <w:color w:val="000000"/>
        </w:rPr>
        <w:t>заочной формы</w:t>
      </w:r>
      <w:r w:rsidRPr="00F0477C">
        <w:rPr>
          <w:b/>
          <w:bCs/>
          <w:color w:val="000000"/>
        </w:rPr>
        <w:t xml:space="preserve"> обучения </w:t>
      </w:r>
    </w:p>
    <w:p w:rsidR="009A6AB3" w:rsidRPr="006055EB" w:rsidRDefault="009A6AB3" w:rsidP="009A6AB3">
      <w:pPr>
        <w:jc w:val="center"/>
        <w:rPr>
          <w:b/>
          <w:sz w:val="28"/>
        </w:rPr>
      </w:pPr>
      <w:r w:rsidRPr="006055EB">
        <w:rPr>
          <w:b/>
          <w:sz w:val="28"/>
        </w:rPr>
        <w:t xml:space="preserve">по дисциплине </w:t>
      </w:r>
      <w:r w:rsidR="007B3E87" w:rsidRPr="005E1E72">
        <w:rPr>
          <w:b/>
          <w:color w:val="000000"/>
          <w:sz w:val="28"/>
          <w:szCs w:val="28"/>
        </w:rPr>
        <w:t>«</w:t>
      </w:r>
      <w:r w:rsidR="007B3E87">
        <w:rPr>
          <w:b/>
          <w:bCs/>
          <w:iCs/>
        </w:rPr>
        <w:t>Объекты профессиональной деятельности: типы, структура, функции</w:t>
      </w:r>
      <w:r w:rsidR="007B3E87" w:rsidRPr="005E1E72">
        <w:rPr>
          <w:b/>
          <w:color w:val="000000"/>
          <w:sz w:val="28"/>
          <w:szCs w:val="28"/>
        </w:rPr>
        <w:t>»</w:t>
      </w:r>
    </w:p>
    <w:p w:rsidR="009A6AB3" w:rsidRPr="007B3E87" w:rsidRDefault="009A6AB3" w:rsidP="009A6AB3">
      <w:pPr>
        <w:numPr>
          <w:ilvl w:val="0"/>
          <w:numId w:val="1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>Понятие, особенности и характеристики гостиничных услуг.</w:t>
      </w:r>
    </w:p>
    <w:p w:rsidR="009A6AB3" w:rsidRPr="007B3E87" w:rsidRDefault="009A6AB3" w:rsidP="009A6AB3">
      <w:pPr>
        <w:numPr>
          <w:ilvl w:val="0"/>
          <w:numId w:val="1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>Гостиничный продукт как комплекс услуг.</w:t>
      </w:r>
    </w:p>
    <w:p w:rsidR="009A6AB3" w:rsidRPr="007B3E87" w:rsidRDefault="009A6AB3" w:rsidP="009A6AB3">
      <w:pPr>
        <w:pStyle w:val="3"/>
        <w:keepLines w:val="0"/>
        <w:numPr>
          <w:ilvl w:val="0"/>
          <w:numId w:val="1"/>
        </w:numPr>
        <w:tabs>
          <w:tab w:val="left" w:pos="0"/>
          <w:tab w:val="left" w:pos="900"/>
          <w:tab w:val="left" w:pos="1080"/>
        </w:tabs>
        <w:spacing w:before="0" w:line="240" w:lineRule="auto"/>
        <w:ind w:left="0"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B3E87">
        <w:rPr>
          <w:rFonts w:ascii="Times New Roman" w:hAnsi="Times New Roman" w:cs="Times New Roman"/>
          <w:b w:val="0"/>
          <w:color w:val="auto"/>
          <w:sz w:val="28"/>
          <w:szCs w:val="28"/>
        </w:rPr>
        <w:t>Гостиницы: понятие, характеристики и системы классификации.</w:t>
      </w:r>
    </w:p>
    <w:p w:rsidR="009A6AB3" w:rsidRPr="007B3E87" w:rsidRDefault="009A6AB3" w:rsidP="009A6AB3">
      <w:pPr>
        <w:pStyle w:val="3"/>
        <w:keepLines w:val="0"/>
        <w:numPr>
          <w:ilvl w:val="0"/>
          <w:numId w:val="1"/>
        </w:numPr>
        <w:tabs>
          <w:tab w:val="left" w:pos="0"/>
          <w:tab w:val="left" w:pos="900"/>
          <w:tab w:val="left" w:pos="1080"/>
        </w:tabs>
        <w:spacing w:before="0" w:line="240" w:lineRule="auto"/>
        <w:ind w:left="0"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B3E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Типология гостиниц. </w:t>
      </w:r>
    </w:p>
    <w:p w:rsidR="009A6AB3" w:rsidRPr="007B3E87" w:rsidRDefault="009A6AB3" w:rsidP="009A6AB3">
      <w:pPr>
        <w:pStyle w:val="3"/>
        <w:keepLines w:val="0"/>
        <w:numPr>
          <w:ilvl w:val="0"/>
          <w:numId w:val="1"/>
        </w:numPr>
        <w:tabs>
          <w:tab w:val="left" w:pos="0"/>
          <w:tab w:val="left" w:pos="900"/>
          <w:tab w:val="left" w:pos="1080"/>
        </w:tabs>
        <w:spacing w:before="0" w:line="240" w:lineRule="auto"/>
        <w:ind w:left="0"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B3E87">
        <w:rPr>
          <w:rFonts w:ascii="Times New Roman" w:hAnsi="Times New Roman" w:cs="Times New Roman"/>
          <w:b w:val="0"/>
          <w:color w:val="auto"/>
          <w:sz w:val="28"/>
          <w:szCs w:val="28"/>
        </w:rPr>
        <w:t>Функциональное назначение гостиниц.</w:t>
      </w:r>
    </w:p>
    <w:p w:rsidR="009A6AB3" w:rsidRPr="007B3E87" w:rsidRDefault="009A6AB3" w:rsidP="009A6AB3">
      <w:pPr>
        <w:pStyle w:val="2"/>
        <w:keepLines w:val="0"/>
        <w:numPr>
          <w:ilvl w:val="0"/>
          <w:numId w:val="1"/>
        </w:numPr>
        <w:tabs>
          <w:tab w:val="left" w:pos="0"/>
          <w:tab w:val="left" w:pos="900"/>
          <w:tab w:val="left" w:pos="1080"/>
        </w:tabs>
        <w:spacing w:before="0" w:line="240" w:lineRule="auto"/>
        <w:ind w:left="0"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B3E87">
        <w:rPr>
          <w:rFonts w:ascii="Times New Roman" w:hAnsi="Times New Roman" w:cs="Times New Roman"/>
          <w:b w:val="0"/>
          <w:color w:val="auto"/>
          <w:sz w:val="28"/>
          <w:szCs w:val="28"/>
        </w:rPr>
        <w:t>Правил предоставления гостиничных услуг в Российской Федерации.</w:t>
      </w:r>
    </w:p>
    <w:p w:rsidR="009A6AB3" w:rsidRPr="007B3E87" w:rsidRDefault="009A6AB3" w:rsidP="009A6AB3">
      <w:pPr>
        <w:numPr>
          <w:ilvl w:val="0"/>
          <w:numId w:val="1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pacing w:val="2"/>
          <w:sz w:val="28"/>
          <w:szCs w:val="28"/>
        </w:rPr>
        <w:t>Основные виды гостиничных цепей: интегри</w:t>
      </w:r>
      <w:r w:rsidRPr="007B3E87">
        <w:rPr>
          <w:spacing w:val="2"/>
          <w:sz w:val="28"/>
          <w:szCs w:val="28"/>
        </w:rPr>
        <w:softHyphen/>
      </w:r>
      <w:r w:rsidRPr="007B3E87">
        <w:rPr>
          <w:spacing w:val="3"/>
          <w:sz w:val="28"/>
          <w:szCs w:val="28"/>
        </w:rPr>
        <w:t>рованная цепь и гости</w:t>
      </w:r>
      <w:r w:rsidRPr="007B3E87">
        <w:rPr>
          <w:spacing w:val="3"/>
          <w:sz w:val="28"/>
          <w:szCs w:val="28"/>
        </w:rPr>
        <w:softHyphen/>
      </w:r>
      <w:r w:rsidRPr="007B3E87">
        <w:rPr>
          <w:spacing w:val="4"/>
          <w:sz w:val="28"/>
          <w:szCs w:val="28"/>
        </w:rPr>
        <w:t>ничный консорциум.</w:t>
      </w:r>
    </w:p>
    <w:p w:rsidR="009A6AB3" w:rsidRPr="007B3E87" w:rsidRDefault="009A6AB3" w:rsidP="009A6AB3">
      <w:pPr>
        <w:numPr>
          <w:ilvl w:val="0"/>
          <w:numId w:val="1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>Организационно-правовые формы гостиниц.</w:t>
      </w:r>
    </w:p>
    <w:p w:rsidR="009A6AB3" w:rsidRPr="007B3E87" w:rsidRDefault="009A6AB3" w:rsidP="009A6AB3">
      <w:pPr>
        <w:numPr>
          <w:ilvl w:val="0"/>
          <w:numId w:val="1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caps/>
          <w:sz w:val="28"/>
          <w:szCs w:val="28"/>
        </w:rPr>
      </w:pPr>
      <w:r w:rsidRPr="007B3E87">
        <w:rPr>
          <w:sz w:val="28"/>
          <w:szCs w:val="28"/>
        </w:rPr>
        <w:t xml:space="preserve"> Основные службы гостиничного предприятия и их функции. </w:t>
      </w:r>
    </w:p>
    <w:p w:rsidR="009A6AB3" w:rsidRPr="007B3E87" w:rsidRDefault="009A6AB3" w:rsidP="009A6AB3">
      <w:pPr>
        <w:numPr>
          <w:ilvl w:val="0"/>
          <w:numId w:val="1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 xml:space="preserve"> </w:t>
      </w:r>
      <w:r w:rsidRPr="007B3E87">
        <w:rPr>
          <w:iCs/>
          <w:sz w:val="28"/>
          <w:szCs w:val="28"/>
        </w:rPr>
        <w:t xml:space="preserve">Технологический цикл обслуживания гостей в гостинице. </w:t>
      </w:r>
    </w:p>
    <w:p w:rsidR="009A6AB3" w:rsidRPr="007B3E87" w:rsidRDefault="009A6AB3" w:rsidP="009A6AB3">
      <w:pPr>
        <w:numPr>
          <w:ilvl w:val="0"/>
          <w:numId w:val="1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 xml:space="preserve"> Взаимоотношение гостиничных предприятий с турфирмами. Особенности ведения переговоров с представителями турфирм. </w:t>
      </w:r>
    </w:p>
    <w:p w:rsidR="009A6AB3" w:rsidRPr="007B3E87" w:rsidRDefault="009A6AB3" w:rsidP="009A6AB3">
      <w:pPr>
        <w:numPr>
          <w:ilvl w:val="0"/>
          <w:numId w:val="1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 xml:space="preserve"> Рисковые формы взаимодействия гостиниц с туроператорами.</w:t>
      </w:r>
    </w:p>
    <w:p w:rsidR="009A6AB3" w:rsidRPr="007B3E87" w:rsidRDefault="009A6AB3" w:rsidP="009A6AB3">
      <w:pPr>
        <w:pStyle w:val="3"/>
        <w:keepLines w:val="0"/>
        <w:numPr>
          <w:ilvl w:val="0"/>
          <w:numId w:val="1"/>
        </w:numPr>
        <w:tabs>
          <w:tab w:val="left" w:pos="0"/>
          <w:tab w:val="left" w:pos="900"/>
          <w:tab w:val="left" w:pos="1080"/>
        </w:tabs>
        <w:spacing w:before="0" w:line="240" w:lineRule="auto"/>
        <w:ind w:left="0"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B3E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7B3E87">
        <w:rPr>
          <w:rFonts w:ascii="Times New Roman" w:hAnsi="Times New Roman" w:cs="Times New Roman"/>
          <w:b w:val="0"/>
          <w:color w:val="auto"/>
          <w:sz w:val="28"/>
          <w:szCs w:val="28"/>
        </w:rPr>
        <w:t>Безрисковые</w:t>
      </w:r>
      <w:proofErr w:type="spellEnd"/>
      <w:r w:rsidRPr="007B3E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схемы работы гостиничных предприятий с туроператорами.</w:t>
      </w:r>
    </w:p>
    <w:p w:rsidR="009A6AB3" w:rsidRPr="007B3E87" w:rsidRDefault="009A6AB3" w:rsidP="009A6AB3">
      <w:pPr>
        <w:pStyle w:val="3"/>
        <w:keepLines w:val="0"/>
        <w:numPr>
          <w:ilvl w:val="0"/>
          <w:numId w:val="1"/>
        </w:numPr>
        <w:tabs>
          <w:tab w:val="left" w:pos="0"/>
          <w:tab w:val="left" w:pos="900"/>
          <w:tab w:val="left" w:pos="1080"/>
        </w:tabs>
        <w:spacing w:before="0" w:line="240" w:lineRule="auto"/>
        <w:ind w:left="0"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B3E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Понятие и функции гостиничной анимации.</w:t>
      </w:r>
    </w:p>
    <w:p w:rsidR="009A6AB3" w:rsidRPr="007B3E87" w:rsidRDefault="009A6AB3" w:rsidP="009A6AB3">
      <w:pPr>
        <w:pStyle w:val="3"/>
        <w:keepLines w:val="0"/>
        <w:widowControl w:val="0"/>
        <w:numPr>
          <w:ilvl w:val="0"/>
          <w:numId w:val="1"/>
        </w:numPr>
        <w:tabs>
          <w:tab w:val="left" w:pos="0"/>
          <w:tab w:val="left" w:pos="900"/>
          <w:tab w:val="left" w:pos="1080"/>
        </w:tabs>
        <w:autoSpaceDE w:val="0"/>
        <w:autoSpaceDN w:val="0"/>
        <w:adjustRightInd w:val="0"/>
        <w:spacing w:before="0" w:line="240" w:lineRule="auto"/>
        <w:ind w:left="0" w:firstLine="72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B3E8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Системы классификации средств размещения туристов в международной практике.</w:t>
      </w:r>
    </w:p>
    <w:p w:rsidR="009A6AB3" w:rsidRPr="007B3E87" w:rsidRDefault="009A6AB3" w:rsidP="009A6AB3">
      <w:pPr>
        <w:widowControl w:val="0"/>
        <w:numPr>
          <w:ilvl w:val="0"/>
          <w:numId w:val="1"/>
        </w:numPr>
        <w:tabs>
          <w:tab w:val="clear" w:pos="900"/>
          <w:tab w:val="left" w:pos="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 xml:space="preserve"> Система классификации гостиниц и других средств размещения  в России. </w:t>
      </w:r>
    </w:p>
    <w:p w:rsidR="009A6AB3" w:rsidRPr="007B3E87" w:rsidRDefault="009A6AB3" w:rsidP="009A6AB3">
      <w:pPr>
        <w:widowControl w:val="0"/>
        <w:numPr>
          <w:ilvl w:val="0"/>
          <w:numId w:val="1"/>
        </w:numPr>
        <w:tabs>
          <w:tab w:val="clear" w:pos="900"/>
          <w:tab w:val="left" w:pos="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 xml:space="preserve"> Требования к номерам гостиниц и других средств размещения различных категорий.</w:t>
      </w:r>
    </w:p>
    <w:p w:rsidR="009A6AB3" w:rsidRPr="007B3E87" w:rsidRDefault="009A6AB3" w:rsidP="009A6AB3">
      <w:pPr>
        <w:widowControl w:val="0"/>
        <w:numPr>
          <w:ilvl w:val="0"/>
          <w:numId w:val="1"/>
        </w:numPr>
        <w:tabs>
          <w:tab w:val="clear" w:pos="900"/>
          <w:tab w:val="left" w:pos="0"/>
          <w:tab w:val="left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 xml:space="preserve"> Классификация гостиниц по уровню комфорта.</w:t>
      </w:r>
    </w:p>
    <w:p w:rsidR="009A6AB3" w:rsidRPr="007B3E87" w:rsidRDefault="009A6AB3" w:rsidP="009A6AB3">
      <w:pPr>
        <w:numPr>
          <w:ilvl w:val="0"/>
          <w:numId w:val="1"/>
        </w:numPr>
        <w:tabs>
          <w:tab w:val="clear" w:pos="900"/>
          <w:tab w:val="left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 xml:space="preserve"> Правила предоставления гостиничных услуг.</w:t>
      </w:r>
    </w:p>
    <w:p w:rsidR="009A6AB3" w:rsidRPr="007B3E87" w:rsidRDefault="009A6AB3" w:rsidP="009A6AB3">
      <w:pPr>
        <w:numPr>
          <w:ilvl w:val="0"/>
          <w:numId w:val="1"/>
        </w:numPr>
        <w:tabs>
          <w:tab w:val="clear" w:pos="900"/>
          <w:tab w:val="left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 xml:space="preserve">  Показатели качества гостиничных услуг</w:t>
      </w:r>
    </w:p>
    <w:p w:rsidR="009A6AB3" w:rsidRPr="007B3E87" w:rsidRDefault="009A6AB3" w:rsidP="009A6AB3">
      <w:pPr>
        <w:numPr>
          <w:ilvl w:val="0"/>
          <w:numId w:val="1"/>
        </w:numPr>
        <w:tabs>
          <w:tab w:val="clear" w:pos="900"/>
          <w:tab w:val="left" w:pos="0"/>
          <w:tab w:val="left" w:pos="252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 xml:space="preserve"> Модели организации гостиничного дела:  Ритца, предпринимателя </w:t>
      </w:r>
      <w:proofErr w:type="spellStart"/>
      <w:r w:rsidRPr="007B3E87">
        <w:rPr>
          <w:sz w:val="28"/>
          <w:szCs w:val="28"/>
        </w:rPr>
        <w:t>Кеманси</w:t>
      </w:r>
      <w:proofErr w:type="spellEnd"/>
      <w:r w:rsidRPr="007B3E87">
        <w:rPr>
          <w:sz w:val="28"/>
          <w:szCs w:val="28"/>
        </w:rPr>
        <w:t xml:space="preserve"> </w:t>
      </w:r>
      <w:proofErr w:type="spellStart"/>
      <w:r w:rsidRPr="007B3E87">
        <w:rPr>
          <w:sz w:val="28"/>
          <w:szCs w:val="28"/>
        </w:rPr>
        <w:t>Уильсона</w:t>
      </w:r>
      <w:proofErr w:type="spellEnd"/>
      <w:r w:rsidRPr="007B3E87">
        <w:rPr>
          <w:sz w:val="28"/>
          <w:szCs w:val="28"/>
        </w:rPr>
        <w:t>, «независимые» гостиничные цепи.</w:t>
      </w:r>
    </w:p>
    <w:p w:rsidR="009A6AB3" w:rsidRPr="007B3E87" w:rsidRDefault="009A6AB3" w:rsidP="009A6AB3">
      <w:pPr>
        <w:numPr>
          <w:ilvl w:val="0"/>
          <w:numId w:val="1"/>
        </w:numPr>
        <w:tabs>
          <w:tab w:val="clear" w:pos="900"/>
          <w:tab w:val="left" w:pos="0"/>
          <w:tab w:val="left" w:pos="252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 xml:space="preserve"> Международные</w:t>
      </w:r>
      <w:r w:rsidR="007B3E87" w:rsidRPr="007B3E87">
        <w:rPr>
          <w:sz w:val="28"/>
          <w:szCs w:val="28"/>
        </w:rPr>
        <w:t xml:space="preserve"> и отечественные </w:t>
      </w:r>
      <w:r w:rsidRPr="007B3E87">
        <w:rPr>
          <w:sz w:val="28"/>
          <w:szCs w:val="28"/>
        </w:rPr>
        <w:t>гостиничные цепи в России.</w:t>
      </w:r>
    </w:p>
    <w:p w:rsidR="009A6AB3" w:rsidRPr="007B3E87" w:rsidRDefault="007B3E87" w:rsidP="009A6AB3">
      <w:pPr>
        <w:numPr>
          <w:ilvl w:val="0"/>
          <w:numId w:val="1"/>
        </w:numPr>
        <w:tabs>
          <w:tab w:val="clear" w:pos="900"/>
          <w:tab w:val="left" w:pos="0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Управление персоналом в гостинице.</w:t>
      </w:r>
    </w:p>
    <w:p w:rsidR="009A6AB3" w:rsidRPr="007B3E87" w:rsidRDefault="009A6AB3" w:rsidP="009A6AB3">
      <w:pPr>
        <w:numPr>
          <w:ilvl w:val="0"/>
          <w:numId w:val="1"/>
        </w:numPr>
        <w:tabs>
          <w:tab w:val="clear" w:pos="900"/>
          <w:tab w:val="left" w:pos="0"/>
          <w:tab w:val="left" w:pos="1080"/>
        </w:tabs>
        <w:ind w:left="0" w:firstLine="720"/>
        <w:jc w:val="both"/>
        <w:rPr>
          <w:bCs/>
          <w:sz w:val="28"/>
          <w:szCs w:val="28"/>
        </w:rPr>
      </w:pPr>
      <w:r w:rsidRPr="007B3E87">
        <w:rPr>
          <w:sz w:val="28"/>
          <w:szCs w:val="28"/>
        </w:rPr>
        <w:t xml:space="preserve"> Мотивация персонала в гостиницах.</w:t>
      </w:r>
      <w:r w:rsidRPr="007B3E87">
        <w:rPr>
          <w:bCs/>
          <w:sz w:val="28"/>
          <w:szCs w:val="28"/>
        </w:rPr>
        <w:t xml:space="preserve"> </w:t>
      </w:r>
    </w:p>
    <w:p w:rsidR="009A6AB3" w:rsidRPr="007B3E87" w:rsidRDefault="009A6AB3" w:rsidP="009A6AB3">
      <w:pPr>
        <w:pStyle w:val="raboch"/>
        <w:widowControl w:val="0"/>
        <w:numPr>
          <w:ilvl w:val="0"/>
          <w:numId w:val="1"/>
        </w:numPr>
        <w:tabs>
          <w:tab w:val="clear" w:pos="900"/>
          <w:tab w:val="left" w:pos="0"/>
          <w:tab w:val="left" w:pos="1080"/>
        </w:tabs>
        <w:spacing w:line="240" w:lineRule="auto"/>
        <w:ind w:left="0" w:firstLine="720"/>
        <w:rPr>
          <w:szCs w:val="28"/>
        </w:rPr>
      </w:pPr>
      <w:r w:rsidRPr="007B3E87">
        <w:rPr>
          <w:szCs w:val="28"/>
        </w:rPr>
        <w:t xml:space="preserve"> Стандарты обслуживания в гостинице: понятия и сущность.</w:t>
      </w:r>
    </w:p>
    <w:p w:rsidR="009A6AB3" w:rsidRPr="007B3E87" w:rsidRDefault="009A6AB3" w:rsidP="009A6AB3">
      <w:pPr>
        <w:pStyle w:val="raboch"/>
        <w:widowControl w:val="0"/>
        <w:numPr>
          <w:ilvl w:val="0"/>
          <w:numId w:val="1"/>
        </w:numPr>
        <w:tabs>
          <w:tab w:val="clear" w:pos="900"/>
          <w:tab w:val="left" w:pos="0"/>
          <w:tab w:val="left" w:pos="1080"/>
        </w:tabs>
        <w:spacing w:line="240" w:lineRule="auto"/>
        <w:ind w:left="0" w:firstLine="720"/>
        <w:rPr>
          <w:szCs w:val="28"/>
        </w:rPr>
      </w:pPr>
      <w:r w:rsidRPr="007B3E87">
        <w:rPr>
          <w:szCs w:val="28"/>
        </w:rPr>
        <w:t xml:space="preserve"> Основные принципы разработки стандартов обслуживания.</w:t>
      </w:r>
    </w:p>
    <w:p w:rsidR="009A6AB3" w:rsidRPr="007B3E87" w:rsidRDefault="009A6AB3" w:rsidP="009A6AB3">
      <w:pPr>
        <w:pStyle w:val="raboch"/>
        <w:widowControl w:val="0"/>
        <w:numPr>
          <w:ilvl w:val="0"/>
          <w:numId w:val="1"/>
        </w:numPr>
        <w:tabs>
          <w:tab w:val="clear" w:pos="900"/>
          <w:tab w:val="left" w:pos="0"/>
          <w:tab w:val="left" w:pos="1080"/>
        </w:tabs>
        <w:spacing w:line="240" w:lineRule="auto"/>
        <w:ind w:left="0" w:firstLine="720"/>
        <w:rPr>
          <w:szCs w:val="28"/>
        </w:rPr>
      </w:pPr>
      <w:r w:rsidRPr="007B3E87">
        <w:rPr>
          <w:bCs/>
          <w:szCs w:val="28"/>
        </w:rPr>
        <w:t xml:space="preserve"> Стандарты работы служб и подразделений гостиницы.</w:t>
      </w:r>
    </w:p>
    <w:p w:rsidR="009A6AB3" w:rsidRDefault="009A6AB3" w:rsidP="009A6AB3">
      <w:pPr>
        <w:numPr>
          <w:ilvl w:val="0"/>
          <w:numId w:val="1"/>
        </w:numPr>
        <w:tabs>
          <w:tab w:val="clear" w:pos="900"/>
          <w:tab w:val="left" w:pos="0"/>
          <w:tab w:val="left" w:pos="252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 xml:space="preserve"> Организация и предоставление дополнительных услуг.</w:t>
      </w:r>
    </w:p>
    <w:p w:rsidR="007B3E87" w:rsidRDefault="007B3E87" w:rsidP="007B3E87">
      <w:pPr>
        <w:numPr>
          <w:ilvl w:val="0"/>
          <w:numId w:val="1"/>
        </w:numPr>
        <w:tabs>
          <w:tab w:val="clear" w:pos="900"/>
          <w:tab w:val="left" w:pos="0"/>
          <w:tab w:val="left" w:pos="252"/>
          <w:tab w:val="left" w:pos="1080"/>
        </w:tabs>
        <w:ind w:left="0" w:firstLine="720"/>
        <w:jc w:val="both"/>
        <w:rPr>
          <w:sz w:val="28"/>
          <w:szCs w:val="28"/>
        </w:rPr>
      </w:pPr>
      <w:r w:rsidRPr="007B3E87">
        <w:rPr>
          <w:sz w:val="28"/>
          <w:szCs w:val="28"/>
        </w:rPr>
        <w:t xml:space="preserve"> Основные положения профессионального стандарта 33007 «</w:t>
      </w:r>
      <w:proofErr w:type="gramStart"/>
      <w:r w:rsidRPr="007B3E87">
        <w:rPr>
          <w:sz w:val="28"/>
          <w:szCs w:val="28"/>
        </w:rPr>
        <w:t>Руководитель</w:t>
      </w:r>
      <w:proofErr w:type="gramEnd"/>
      <w:r w:rsidRPr="007B3E87">
        <w:rPr>
          <w:sz w:val="28"/>
          <w:szCs w:val="28"/>
        </w:rPr>
        <w:t>/управляющий гостиничного комплекса/сети гостиниц»</w:t>
      </w:r>
    </w:p>
    <w:p w:rsidR="007B3E87" w:rsidRPr="007B3E87" w:rsidRDefault="007B3E87" w:rsidP="007B3E87">
      <w:pPr>
        <w:numPr>
          <w:ilvl w:val="0"/>
          <w:numId w:val="1"/>
        </w:numPr>
        <w:tabs>
          <w:tab w:val="clear" w:pos="900"/>
          <w:tab w:val="left" w:pos="0"/>
          <w:tab w:val="left" w:pos="252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3E87">
        <w:rPr>
          <w:sz w:val="28"/>
          <w:szCs w:val="28"/>
        </w:rPr>
        <w:t>Основные положения профессионального стандарта 33008 «Руководитель предприятия питания»</w:t>
      </w:r>
    </w:p>
    <w:p w:rsidR="007B3E87" w:rsidRDefault="007B3E87" w:rsidP="007B3E87">
      <w:pPr>
        <w:numPr>
          <w:ilvl w:val="0"/>
          <w:numId w:val="1"/>
        </w:numPr>
        <w:tabs>
          <w:tab w:val="clear" w:pos="900"/>
          <w:tab w:val="left" w:pos="0"/>
          <w:tab w:val="left" w:pos="252"/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положения профессионального стандарта 33</w:t>
      </w:r>
      <w:r w:rsidR="009E69E3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9E69E3">
        <w:rPr>
          <w:sz w:val="28"/>
          <w:szCs w:val="28"/>
        </w:rPr>
        <w:t>21</w:t>
      </w:r>
      <w:r>
        <w:rPr>
          <w:sz w:val="28"/>
          <w:szCs w:val="28"/>
        </w:rPr>
        <w:t xml:space="preserve"> «</w:t>
      </w:r>
      <w:r w:rsidR="009E69E3">
        <w:rPr>
          <w:sz w:val="28"/>
          <w:szCs w:val="28"/>
        </w:rPr>
        <w:t>Горничная</w:t>
      </w:r>
      <w:r>
        <w:rPr>
          <w:sz w:val="28"/>
          <w:szCs w:val="28"/>
        </w:rPr>
        <w:t>»</w:t>
      </w:r>
    </w:p>
    <w:p w:rsidR="007B3E87" w:rsidRPr="007B3E87" w:rsidRDefault="007B3E87" w:rsidP="009E69E3">
      <w:pPr>
        <w:tabs>
          <w:tab w:val="left" w:pos="0"/>
          <w:tab w:val="left" w:pos="252"/>
          <w:tab w:val="left" w:pos="1080"/>
        </w:tabs>
        <w:ind w:left="720"/>
        <w:jc w:val="both"/>
        <w:rPr>
          <w:sz w:val="28"/>
          <w:szCs w:val="28"/>
        </w:rPr>
      </w:pPr>
    </w:p>
    <w:p w:rsidR="009A6AB3" w:rsidRPr="00243902" w:rsidRDefault="009A6AB3" w:rsidP="009A6AB3">
      <w:pPr>
        <w:tabs>
          <w:tab w:val="left" w:pos="0"/>
        </w:tabs>
        <w:ind w:left="540"/>
        <w:jc w:val="both"/>
      </w:pPr>
    </w:p>
    <w:p w:rsidR="009A6AB3" w:rsidRPr="00E54F7A" w:rsidRDefault="009A6AB3" w:rsidP="009A6AB3">
      <w:pPr>
        <w:pStyle w:val="a5"/>
        <w:spacing w:after="0"/>
        <w:ind w:left="540"/>
        <w:jc w:val="center"/>
        <w:rPr>
          <w:rFonts w:ascii="Times New Roman" w:hAnsi="Times New Roman"/>
          <w:color w:val="auto"/>
          <w:sz w:val="24"/>
          <w:szCs w:val="24"/>
        </w:rPr>
      </w:pPr>
      <w:r w:rsidRPr="00E54F7A">
        <w:rPr>
          <w:rFonts w:ascii="Times New Roman" w:hAnsi="Times New Roman"/>
          <w:b/>
          <w:color w:val="auto"/>
          <w:sz w:val="24"/>
          <w:szCs w:val="24"/>
        </w:rPr>
        <w:t>4 Учебно-методическое и программно-информационное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655"/>
        <w:gridCol w:w="133"/>
        <w:gridCol w:w="1182"/>
        <w:gridCol w:w="238"/>
        <w:gridCol w:w="1333"/>
        <w:gridCol w:w="1094"/>
        <w:gridCol w:w="679"/>
        <w:gridCol w:w="137"/>
        <w:gridCol w:w="910"/>
        <w:gridCol w:w="963"/>
        <w:gridCol w:w="1206"/>
        <w:gridCol w:w="185"/>
        <w:gridCol w:w="856"/>
      </w:tblGrid>
      <w:tr w:rsidR="009A6AB3" w:rsidRPr="00E54F7A" w:rsidTr="009A6AB3">
        <w:trPr>
          <w:trHeight w:val="1700"/>
        </w:trPr>
        <w:tc>
          <w:tcPr>
            <w:tcW w:w="424" w:type="pct"/>
            <w:gridSpan w:val="2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Ссылка</w:t>
            </w:r>
          </w:p>
        </w:tc>
        <w:tc>
          <w:tcPr>
            <w:tcW w:w="829" w:type="pct"/>
            <w:gridSpan w:val="2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Автор</w:t>
            </w:r>
          </w:p>
        </w:tc>
        <w:tc>
          <w:tcPr>
            <w:tcW w:w="1068" w:type="pct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Название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 xml:space="preserve">Издательство 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Год</w:t>
            </w:r>
          </w:p>
          <w:p w:rsidR="009A6AB3" w:rsidRPr="00E54F7A" w:rsidRDefault="009A6AB3" w:rsidP="00DD2B0A">
            <w:pPr>
              <w:jc w:val="center"/>
            </w:pPr>
            <w:r w:rsidRPr="00E54F7A">
              <w:t>издания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Вид</w:t>
            </w:r>
          </w:p>
          <w:p w:rsidR="009A6AB3" w:rsidRPr="00E54F7A" w:rsidRDefault="009A6AB3" w:rsidP="00DD2B0A">
            <w:pPr>
              <w:jc w:val="center"/>
            </w:pPr>
            <w:r w:rsidRPr="00E54F7A">
              <w:t>издания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Кол-во в библиотеке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jc w:val="center"/>
              <w:rPr>
                <w:rFonts w:eastAsia="Calibri"/>
              </w:rPr>
            </w:pPr>
            <w:r w:rsidRPr="00E54F7A">
              <w:rPr>
                <w:rFonts w:eastAsia="Calibri"/>
              </w:rPr>
              <w:t>Адрес электронного ресурса</w:t>
            </w: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jc w:val="center"/>
              <w:rPr>
                <w:rFonts w:eastAsia="Calibri"/>
              </w:rPr>
            </w:pPr>
            <w:r w:rsidRPr="00E54F7A">
              <w:rPr>
                <w:rFonts w:eastAsia="Calibri"/>
              </w:rPr>
              <w:t>Вид доступа</w:t>
            </w:r>
          </w:p>
        </w:tc>
      </w:tr>
      <w:tr w:rsidR="009A6AB3" w:rsidRPr="00E54F7A" w:rsidTr="009A6AB3">
        <w:trPr>
          <w:trHeight w:val="178"/>
        </w:trPr>
        <w:tc>
          <w:tcPr>
            <w:tcW w:w="424" w:type="pct"/>
            <w:gridSpan w:val="2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1</w:t>
            </w:r>
          </w:p>
        </w:tc>
        <w:tc>
          <w:tcPr>
            <w:tcW w:w="829" w:type="pct"/>
            <w:gridSpan w:val="2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2</w:t>
            </w:r>
          </w:p>
        </w:tc>
        <w:tc>
          <w:tcPr>
            <w:tcW w:w="1068" w:type="pct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3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4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5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6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7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8</w:t>
            </w: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9</w:t>
            </w:r>
          </w:p>
        </w:tc>
      </w:tr>
      <w:tr w:rsidR="009A6AB3" w:rsidRPr="00E54F7A" w:rsidTr="009A6AB3">
        <w:trPr>
          <w:trHeight w:val="290"/>
        </w:trPr>
        <w:tc>
          <w:tcPr>
            <w:tcW w:w="5000" w:type="pct"/>
            <w:gridSpan w:val="13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6.1 Основная литература</w:t>
            </w:r>
          </w:p>
        </w:tc>
      </w:tr>
      <w:tr w:rsidR="009A6AB3" w:rsidRPr="00E54F7A" w:rsidTr="009A6AB3">
        <w:trPr>
          <w:trHeight w:val="783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</w:t>
            </w:r>
            <w:r w:rsidRPr="00E54F7A">
              <w:rPr>
                <w:lang w:val="en-US"/>
              </w:rPr>
              <w:t>.1.</w:t>
            </w:r>
            <w:r w:rsidRPr="00E54F7A">
              <w:t>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roofErr w:type="spellStart"/>
            <w:r w:rsidRPr="00E54F7A">
              <w:rPr>
                <w:color w:val="000000"/>
              </w:rPr>
              <w:t>Байлик</w:t>
            </w:r>
            <w:proofErr w:type="spellEnd"/>
            <w:r w:rsidRPr="00E54F7A">
              <w:rPr>
                <w:color w:val="000000"/>
              </w:rPr>
              <w:t>, С.И.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rPr>
                <w:b/>
                <w:bCs/>
              </w:rPr>
            </w:pPr>
            <w:r w:rsidRPr="00E54F7A">
              <w:rPr>
                <w:color w:val="000000"/>
              </w:rPr>
              <w:t>Гостиничное хозяйство. Организация, управление, обслуживание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r w:rsidRPr="00E54F7A">
              <w:rPr>
                <w:color w:val="000000"/>
              </w:rPr>
              <w:t xml:space="preserve">Киев: ВИРА-Р, 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9A6AB3" w:rsidRPr="00E54F7A" w:rsidRDefault="009A6AB3" w:rsidP="009E69E3">
            <w:r w:rsidRPr="00E54F7A">
              <w:t>20</w:t>
            </w:r>
            <w:r w:rsidR="009E69E3">
              <w:t>1</w:t>
            </w:r>
            <w:r w:rsidRPr="00E54F7A">
              <w:t>4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A6AB3" w:rsidRPr="00E54F7A" w:rsidRDefault="009A6AB3" w:rsidP="00DD2B0A">
            <w:pPr>
              <w:jc w:val="center"/>
            </w:pPr>
            <w:r w:rsidRPr="00E54F7A"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  <w:r w:rsidRPr="00E54F7A">
              <w:t>-</w:t>
            </w: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  <w:r w:rsidRPr="00E54F7A">
              <w:t>-</w:t>
            </w:r>
          </w:p>
        </w:tc>
      </w:tr>
      <w:tr w:rsidR="009A6AB3" w:rsidRPr="00E54F7A" w:rsidTr="009A6AB3">
        <w:trPr>
          <w:trHeight w:val="906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6.1.2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roofErr w:type="spellStart"/>
            <w:r w:rsidRPr="00E54F7A">
              <w:rPr>
                <w:color w:val="000000"/>
              </w:rPr>
              <w:t>Агамирова</w:t>
            </w:r>
            <w:proofErr w:type="spellEnd"/>
            <w:r w:rsidRPr="00E54F7A">
              <w:rPr>
                <w:color w:val="000000"/>
              </w:rPr>
              <w:t>, Е.В.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 xml:space="preserve">Управление персоналом в туризме и </w:t>
            </w:r>
            <w:proofErr w:type="spellStart"/>
            <w:r w:rsidRPr="00E54F7A">
              <w:rPr>
                <w:color w:val="000000"/>
              </w:rPr>
              <w:t>гостинично-ресторанном</w:t>
            </w:r>
            <w:proofErr w:type="spellEnd"/>
            <w:r w:rsidRPr="00E54F7A">
              <w:rPr>
                <w:color w:val="000000"/>
              </w:rPr>
              <w:t xml:space="preserve"> бизнесе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 xml:space="preserve">М.: Дашков и </w:t>
            </w:r>
            <w:proofErr w:type="gramStart"/>
            <w:r w:rsidRPr="00E54F7A">
              <w:rPr>
                <w:color w:val="000000"/>
              </w:rPr>
              <w:t>К</w:t>
            </w:r>
            <w:proofErr w:type="gramEnd"/>
            <w:r w:rsidRPr="00E54F7A">
              <w:rPr>
                <w:color w:val="000000"/>
              </w:rPr>
              <w:t xml:space="preserve">, 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9A6AB3" w:rsidRPr="00E54F7A" w:rsidRDefault="009A6AB3" w:rsidP="009E69E3">
            <w:pPr>
              <w:jc w:val="center"/>
            </w:pPr>
            <w:r w:rsidRPr="00E54F7A">
              <w:t>20</w:t>
            </w:r>
            <w:r w:rsidR="009E69E3">
              <w:t>1</w:t>
            </w:r>
            <w:r w:rsidRPr="00E54F7A">
              <w:t>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A6AB3" w:rsidRPr="00E54F7A" w:rsidRDefault="009A6AB3" w:rsidP="00DD2B0A">
            <w:pPr>
              <w:jc w:val="center"/>
            </w:pPr>
            <w:r w:rsidRPr="00E54F7A">
              <w:t>практикум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</w:tr>
      <w:tr w:rsidR="009A6AB3" w:rsidRPr="00E54F7A" w:rsidTr="009A6AB3">
        <w:trPr>
          <w:trHeight w:val="783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6.1.3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ind w:left="-49"/>
              <w:jc w:val="both"/>
            </w:pPr>
            <w:r w:rsidRPr="00E54F7A">
              <w:rPr>
                <w:color w:val="000000"/>
              </w:rPr>
              <w:t>Сорокина, А. В.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r w:rsidRPr="00E54F7A">
              <w:rPr>
                <w:color w:val="000000"/>
              </w:rPr>
              <w:t>Организация обслуживания в гостиницах и туристских комплексах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jc w:val="both"/>
              <w:rPr>
                <w:color w:val="000000"/>
              </w:rPr>
            </w:pPr>
            <w:r w:rsidRPr="00E54F7A">
              <w:rPr>
                <w:color w:val="000000"/>
              </w:rPr>
              <w:t xml:space="preserve">М.: </w:t>
            </w:r>
            <w:proofErr w:type="spellStart"/>
            <w:r w:rsidRPr="00E54F7A">
              <w:rPr>
                <w:color w:val="000000"/>
              </w:rPr>
              <w:t>Альфа-М</w:t>
            </w:r>
            <w:proofErr w:type="spellEnd"/>
            <w:r w:rsidRPr="00E54F7A">
              <w:rPr>
                <w:color w:val="000000"/>
              </w:rPr>
              <w:t xml:space="preserve">: ИНФРА-М, 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9A6AB3" w:rsidRPr="00E54F7A" w:rsidRDefault="009A6AB3" w:rsidP="009E69E3">
            <w:pPr>
              <w:jc w:val="center"/>
            </w:pPr>
            <w:r w:rsidRPr="00E54F7A">
              <w:t>20</w:t>
            </w:r>
            <w:r w:rsidR="009E69E3">
              <w:t>1</w:t>
            </w:r>
            <w:r w:rsidRPr="00E54F7A">
              <w:t>6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A6AB3" w:rsidRPr="00E54F7A" w:rsidRDefault="009A6AB3" w:rsidP="00DD2B0A">
            <w:pPr>
              <w:jc w:val="center"/>
            </w:pPr>
            <w:r w:rsidRPr="00E54F7A"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  <w:r w:rsidRPr="00E54F7A">
              <w:t>12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</w:tr>
      <w:tr w:rsidR="009A6AB3" w:rsidRPr="00E54F7A" w:rsidTr="009A6AB3">
        <w:trPr>
          <w:trHeight w:val="783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6.1.4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ind w:left="-49"/>
              <w:jc w:val="both"/>
              <w:rPr>
                <w:color w:val="000000"/>
              </w:rPr>
            </w:pPr>
            <w:proofErr w:type="spellStart"/>
            <w:r w:rsidRPr="00E54F7A">
              <w:rPr>
                <w:color w:val="000000"/>
              </w:rPr>
              <w:t>Агамирова</w:t>
            </w:r>
            <w:proofErr w:type="spellEnd"/>
            <w:r w:rsidRPr="00E54F7A">
              <w:rPr>
                <w:color w:val="000000"/>
              </w:rPr>
              <w:t>, Е.В.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 xml:space="preserve">Управление персоналом в туризме и </w:t>
            </w:r>
            <w:proofErr w:type="spellStart"/>
            <w:r w:rsidRPr="00E54F7A">
              <w:rPr>
                <w:color w:val="000000"/>
              </w:rPr>
              <w:t>гостинично-ресторанном</w:t>
            </w:r>
            <w:proofErr w:type="spellEnd"/>
            <w:r w:rsidRPr="00E54F7A">
              <w:rPr>
                <w:color w:val="000000"/>
              </w:rPr>
              <w:t xml:space="preserve"> бизнесе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 xml:space="preserve">М.: Дашков и </w:t>
            </w:r>
            <w:proofErr w:type="gramStart"/>
            <w:r w:rsidRPr="00E54F7A">
              <w:rPr>
                <w:color w:val="000000"/>
              </w:rPr>
              <w:t>К</w:t>
            </w:r>
            <w:proofErr w:type="gramEnd"/>
            <w:r w:rsidRPr="00E54F7A">
              <w:rPr>
                <w:color w:val="000000"/>
              </w:rPr>
              <w:t xml:space="preserve">, 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9A6AB3" w:rsidRPr="00E54F7A" w:rsidRDefault="009A6AB3" w:rsidP="009E69E3">
            <w:pPr>
              <w:jc w:val="both"/>
            </w:pPr>
            <w:r w:rsidRPr="00E54F7A">
              <w:rPr>
                <w:color w:val="000000"/>
              </w:rPr>
              <w:t>20</w:t>
            </w:r>
            <w:r w:rsidR="009E69E3">
              <w:rPr>
                <w:color w:val="000000"/>
              </w:rPr>
              <w:t>1</w:t>
            </w:r>
            <w:r w:rsidRPr="00E54F7A">
              <w:rPr>
                <w:color w:val="000000"/>
              </w:rPr>
              <w:t>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A6AB3" w:rsidRPr="00E54F7A" w:rsidRDefault="009A6AB3" w:rsidP="00DD2B0A">
            <w:pPr>
              <w:jc w:val="center"/>
            </w:pPr>
            <w:r w:rsidRPr="00E54F7A">
              <w:t>практикум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  <w:r w:rsidRPr="00E54F7A">
              <w:t>30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</w:tr>
      <w:tr w:rsidR="009A6AB3" w:rsidRPr="00E54F7A" w:rsidTr="009A6AB3">
        <w:trPr>
          <w:trHeight w:val="783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6.1.5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>Сорокина, А. В.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>Организация обслуживания в гостиницах и туристских комплексах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 xml:space="preserve">М.: </w:t>
            </w:r>
            <w:proofErr w:type="spellStart"/>
            <w:r w:rsidRPr="00E54F7A">
              <w:rPr>
                <w:color w:val="000000"/>
              </w:rPr>
              <w:t>Альфа-М</w:t>
            </w:r>
            <w:proofErr w:type="spellEnd"/>
            <w:r w:rsidRPr="00E54F7A">
              <w:rPr>
                <w:color w:val="000000"/>
              </w:rPr>
              <w:t xml:space="preserve">: ИНФРА-М, 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9A6AB3" w:rsidRPr="00E54F7A" w:rsidRDefault="009A6AB3" w:rsidP="009E69E3">
            <w:pPr>
              <w:jc w:val="center"/>
              <w:rPr>
                <w:color w:val="000000"/>
              </w:rPr>
            </w:pPr>
            <w:r w:rsidRPr="00E54F7A">
              <w:rPr>
                <w:color w:val="000000"/>
              </w:rPr>
              <w:t>20</w:t>
            </w:r>
            <w:r w:rsidR="009E69E3">
              <w:rPr>
                <w:color w:val="000000"/>
              </w:rPr>
              <w:t>1</w:t>
            </w:r>
            <w:r w:rsidRPr="00E54F7A">
              <w:rPr>
                <w:color w:val="000000"/>
              </w:rPr>
              <w:t>7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r w:rsidRPr="00E54F7A"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  <w:r w:rsidRPr="00E54F7A">
              <w:t>50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</w:tr>
      <w:tr w:rsidR="009A6AB3" w:rsidRPr="00E54F7A" w:rsidTr="009A6AB3">
        <w:trPr>
          <w:trHeight w:val="783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6.1.6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proofErr w:type="spellStart"/>
            <w:r w:rsidRPr="00E54F7A">
              <w:rPr>
                <w:color w:val="000000"/>
              </w:rPr>
              <w:t>Авт.</w:t>
            </w:r>
            <w:proofErr w:type="gramStart"/>
            <w:r w:rsidRPr="00E54F7A">
              <w:rPr>
                <w:color w:val="000000"/>
              </w:rPr>
              <w:t>:Р</w:t>
            </w:r>
            <w:proofErr w:type="gramEnd"/>
            <w:r w:rsidRPr="00E54F7A">
              <w:rPr>
                <w:color w:val="000000"/>
              </w:rPr>
              <w:t>оманов</w:t>
            </w:r>
            <w:proofErr w:type="spellEnd"/>
            <w:r w:rsidRPr="00E54F7A">
              <w:rPr>
                <w:color w:val="000000"/>
              </w:rPr>
              <w:t>, В.А. и др.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>Гостиничные комплексы. Организация и функционирование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 xml:space="preserve">М.; Ростов </w:t>
            </w:r>
            <w:proofErr w:type="spellStart"/>
            <w:r w:rsidRPr="00E54F7A">
              <w:rPr>
                <w:color w:val="000000"/>
              </w:rPr>
              <w:t>н</w:t>
            </w:r>
            <w:proofErr w:type="spellEnd"/>
            <w:r w:rsidRPr="00E54F7A">
              <w:rPr>
                <w:color w:val="000000"/>
              </w:rPr>
              <w:t xml:space="preserve">/Д: </w:t>
            </w:r>
            <w:proofErr w:type="spellStart"/>
            <w:r w:rsidRPr="00E54F7A">
              <w:rPr>
                <w:color w:val="000000"/>
              </w:rPr>
              <w:t>МарТ</w:t>
            </w:r>
            <w:proofErr w:type="spellEnd"/>
            <w:r w:rsidRPr="00E54F7A">
              <w:rPr>
                <w:color w:val="000000"/>
              </w:rPr>
              <w:t xml:space="preserve">, 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9A6AB3" w:rsidRPr="00E54F7A" w:rsidRDefault="009A6AB3" w:rsidP="009E69E3">
            <w:pPr>
              <w:jc w:val="center"/>
              <w:rPr>
                <w:color w:val="000000"/>
              </w:rPr>
            </w:pPr>
            <w:r w:rsidRPr="00E54F7A">
              <w:rPr>
                <w:color w:val="000000"/>
              </w:rPr>
              <w:t>20</w:t>
            </w:r>
            <w:r w:rsidR="009E69E3">
              <w:rPr>
                <w:color w:val="000000"/>
              </w:rPr>
              <w:t>1</w:t>
            </w:r>
            <w:r w:rsidRPr="00E54F7A">
              <w:rPr>
                <w:color w:val="000000"/>
              </w:rPr>
              <w:t>7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r w:rsidRPr="00E54F7A"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  <w:r w:rsidRPr="00E54F7A">
              <w:t>50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</w:tr>
      <w:tr w:rsidR="009A6AB3" w:rsidRPr="00E54F7A" w:rsidTr="009A6AB3">
        <w:trPr>
          <w:trHeight w:val="783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6.1.7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>Авт.: Сенин, В.С. и др.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 xml:space="preserve">Гостиничный бизнес: классификация гостиниц и других средств </w:t>
            </w:r>
            <w:r w:rsidRPr="00E54F7A">
              <w:rPr>
                <w:color w:val="000000"/>
              </w:rPr>
              <w:lastRenderedPageBreak/>
              <w:t>размещения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lastRenderedPageBreak/>
              <w:t xml:space="preserve">М.: Финансы и статистика, 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9A6AB3" w:rsidRPr="00E54F7A" w:rsidRDefault="009A6AB3" w:rsidP="009E69E3">
            <w:pPr>
              <w:jc w:val="center"/>
              <w:rPr>
                <w:color w:val="000000"/>
              </w:rPr>
            </w:pPr>
            <w:r w:rsidRPr="00E54F7A">
              <w:rPr>
                <w:color w:val="000000"/>
              </w:rPr>
              <w:t>20</w:t>
            </w:r>
            <w:r w:rsidR="009E69E3">
              <w:rPr>
                <w:color w:val="000000"/>
              </w:rPr>
              <w:t>1</w:t>
            </w:r>
            <w:r w:rsidRPr="00E54F7A">
              <w:rPr>
                <w:color w:val="000000"/>
              </w:rPr>
              <w:t>7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r w:rsidRPr="00E54F7A"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  <w:r w:rsidRPr="00E54F7A">
              <w:t>20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</w:tr>
      <w:tr w:rsidR="009A6AB3" w:rsidRPr="00E54F7A" w:rsidTr="009A6AB3">
        <w:trPr>
          <w:trHeight w:val="783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lastRenderedPageBreak/>
              <w:t>6.1.8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t>Арбузова, Н.Ю.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t>Технология и организация гостиничных услуг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t>М.:</w:t>
            </w:r>
            <w:r w:rsidRPr="00E54F7A">
              <w:rPr>
                <w:color w:val="000000"/>
              </w:rPr>
              <w:t xml:space="preserve"> </w:t>
            </w:r>
            <w:r w:rsidRPr="00E54F7A">
              <w:t>Академия,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9A6AB3" w:rsidRPr="00E54F7A" w:rsidRDefault="009A6AB3" w:rsidP="00DD2B0A">
            <w:pPr>
              <w:jc w:val="center"/>
              <w:rPr>
                <w:color w:val="000000"/>
              </w:rPr>
            </w:pPr>
            <w:r w:rsidRPr="00E54F7A">
              <w:rPr>
                <w:color w:val="000000"/>
              </w:rPr>
              <w:t>2012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r w:rsidRPr="00E54F7A"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  <w:r w:rsidRPr="00E54F7A">
              <w:t>15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</w:tr>
      <w:tr w:rsidR="009A6AB3" w:rsidRPr="00E54F7A" w:rsidTr="009A6AB3">
        <w:trPr>
          <w:trHeight w:val="783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6.1.9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t>Волков Ю.Ф.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bCs/>
              </w:rPr>
              <w:t>Гостиничный и туристский бизнес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  <w:spacing w:val="-2"/>
              </w:rPr>
              <w:t>Ростов: Феникс</w:t>
            </w:r>
          </w:p>
        </w:tc>
        <w:tc>
          <w:tcPr>
            <w:tcW w:w="339" w:type="pct"/>
            <w:gridSpan w:val="2"/>
            <w:shd w:val="clear" w:color="auto" w:fill="auto"/>
            <w:vAlign w:val="center"/>
          </w:tcPr>
          <w:p w:rsidR="009A6AB3" w:rsidRPr="00E54F7A" w:rsidRDefault="009A6AB3" w:rsidP="009E69E3">
            <w:pPr>
              <w:jc w:val="center"/>
              <w:rPr>
                <w:color w:val="000000"/>
              </w:rPr>
            </w:pPr>
            <w:r w:rsidRPr="00E54F7A">
              <w:rPr>
                <w:color w:val="000000"/>
              </w:rPr>
              <w:t>20</w:t>
            </w:r>
            <w:r w:rsidR="009E69E3">
              <w:rPr>
                <w:color w:val="000000"/>
              </w:rPr>
              <w:t>1</w:t>
            </w:r>
            <w:r w:rsidRPr="00E54F7A">
              <w:rPr>
                <w:color w:val="000000"/>
              </w:rPr>
              <w:t>8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r w:rsidRPr="00E54F7A"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  <w:r w:rsidRPr="00E54F7A">
              <w:t>1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</w:tr>
      <w:tr w:rsidR="009A6AB3" w:rsidRPr="00E54F7A" w:rsidTr="009A6AB3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9A6AB3" w:rsidRPr="00E54F7A" w:rsidRDefault="009A6AB3" w:rsidP="00DD2B0A">
            <w:pPr>
              <w:jc w:val="center"/>
              <w:rPr>
                <w:highlight w:val="yellow"/>
              </w:rPr>
            </w:pPr>
            <w:r w:rsidRPr="00E54F7A">
              <w:t>6.2 Дополнительная литература</w:t>
            </w:r>
          </w:p>
        </w:tc>
      </w:tr>
      <w:tr w:rsidR="009A6AB3" w:rsidRPr="00E54F7A" w:rsidTr="009A6AB3">
        <w:trPr>
          <w:trHeight w:val="277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6.2.1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proofErr w:type="spellStart"/>
            <w:r w:rsidRPr="00E54F7A">
              <w:rPr>
                <w:color w:val="000000"/>
              </w:rPr>
              <w:t>Авт.</w:t>
            </w:r>
            <w:proofErr w:type="gramStart"/>
            <w:r w:rsidRPr="00E54F7A">
              <w:rPr>
                <w:color w:val="000000"/>
              </w:rPr>
              <w:t>:Ф</w:t>
            </w:r>
            <w:proofErr w:type="gramEnd"/>
            <w:r w:rsidRPr="00E54F7A">
              <w:rPr>
                <w:color w:val="000000"/>
              </w:rPr>
              <w:t>едорова</w:t>
            </w:r>
            <w:proofErr w:type="spellEnd"/>
            <w:r w:rsidRPr="00E54F7A">
              <w:rPr>
                <w:color w:val="000000"/>
              </w:rPr>
              <w:t>, Н.В., и др.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>Управление персоналом организации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>М.: КНОРУС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9A6AB3" w:rsidRPr="00E54F7A" w:rsidRDefault="009A6AB3" w:rsidP="009E69E3">
            <w:pPr>
              <w:jc w:val="both"/>
            </w:pPr>
            <w:r w:rsidRPr="00E54F7A">
              <w:rPr>
                <w:color w:val="000000"/>
              </w:rPr>
              <w:t>20</w:t>
            </w:r>
            <w:r w:rsidR="009E69E3">
              <w:rPr>
                <w:color w:val="000000"/>
              </w:rPr>
              <w:t>1</w:t>
            </w:r>
            <w:r w:rsidRPr="00E54F7A">
              <w:rPr>
                <w:color w:val="000000"/>
              </w:rPr>
              <w:t>8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  <w:r w:rsidRPr="00E54F7A">
              <w:t>5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</w:tr>
      <w:tr w:rsidR="009A6AB3" w:rsidRPr="00E54F7A" w:rsidTr="009A6AB3">
        <w:trPr>
          <w:trHeight w:val="277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6.2.2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>Тимохина, Т. Л.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>Организация административно-хозяйственной службы гостиницы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>М.: ИД "ФОРУМ": ИНФРА-М,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9A6AB3" w:rsidRPr="00E54F7A" w:rsidRDefault="009A6AB3" w:rsidP="009E69E3">
            <w:pPr>
              <w:jc w:val="both"/>
            </w:pPr>
            <w:r w:rsidRPr="00E54F7A">
              <w:rPr>
                <w:color w:val="000000"/>
              </w:rPr>
              <w:t>20</w:t>
            </w:r>
            <w:r w:rsidR="009E69E3">
              <w:rPr>
                <w:color w:val="000000"/>
              </w:rPr>
              <w:t>1</w:t>
            </w:r>
            <w:r w:rsidRPr="00E54F7A">
              <w:rPr>
                <w:color w:val="000000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  <w:r w:rsidRPr="00E54F7A"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</w:tr>
      <w:tr w:rsidR="009A6AB3" w:rsidRPr="00E54F7A" w:rsidTr="009A6AB3">
        <w:trPr>
          <w:trHeight w:val="277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r w:rsidRPr="00E54F7A">
              <w:t>6.2.3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>Бондаренко, Г. А.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>Менеджмент гостиниц и ресторанов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 xml:space="preserve">М.: Новое знание, 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9A6AB3" w:rsidRPr="00E54F7A" w:rsidRDefault="009A6AB3" w:rsidP="009E69E3">
            <w:pPr>
              <w:jc w:val="both"/>
            </w:pPr>
            <w:r w:rsidRPr="00E54F7A">
              <w:rPr>
                <w:color w:val="000000"/>
              </w:rPr>
              <w:t>20</w:t>
            </w:r>
            <w:r w:rsidR="009E69E3">
              <w:rPr>
                <w:color w:val="000000"/>
              </w:rPr>
              <w:t>1</w:t>
            </w:r>
            <w:r w:rsidRPr="00E54F7A">
              <w:rPr>
                <w:color w:val="000000"/>
              </w:rPr>
              <w:t>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A6AB3" w:rsidRPr="00E54F7A" w:rsidRDefault="009A6AB3" w:rsidP="00DD2B0A">
            <w:pPr>
              <w:jc w:val="center"/>
            </w:pPr>
            <w:r w:rsidRPr="00E54F7A"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  <w:r w:rsidRPr="00E54F7A"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</w:tr>
      <w:tr w:rsidR="009A6AB3" w:rsidRPr="00E54F7A" w:rsidTr="009A6AB3">
        <w:trPr>
          <w:trHeight w:val="277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r w:rsidRPr="00E54F7A">
              <w:t>6.2.4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proofErr w:type="spellStart"/>
            <w:r w:rsidRPr="00E54F7A">
              <w:rPr>
                <w:color w:val="000000"/>
              </w:rPr>
              <w:t>Кабушкин</w:t>
            </w:r>
            <w:proofErr w:type="spellEnd"/>
            <w:r w:rsidRPr="00E54F7A">
              <w:rPr>
                <w:color w:val="000000"/>
              </w:rPr>
              <w:t>, Н. И.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>Управление гостиницами и ресторанами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widowControl w:val="0"/>
              <w:autoSpaceDE w:val="0"/>
              <w:autoSpaceDN w:val="0"/>
              <w:adjustRightInd w:val="0"/>
              <w:spacing w:line="218" w:lineRule="exact"/>
              <w:ind w:left="15" w:right="15"/>
              <w:rPr>
                <w:color w:val="000000"/>
              </w:rPr>
            </w:pPr>
            <w:r w:rsidRPr="00E54F7A">
              <w:rPr>
                <w:color w:val="000000"/>
              </w:rPr>
              <w:t xml:space="preserve">Мн.: БГЭУ 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9A6AB3" w:rsidRPr="00E54F7A" w:rsidRDefault="009A6AB3" w:rsidP="009E69E3">
            <w:pPr>
              <w:jc w:val="both"/>
            </w:pPr>
            <w:r w:rsidRPr="00E54F7A">
              <w:rPr>
                <w:color w:val="000000"/>
              </w:rPr>
              <w:t>20</w:t>
            </w:r>
            <w:r w:rsidR="009E69E3">
              <w:rPr>
                <w:color w:val="000000"/>
              </w:rPr>
              <w:t>1</w:t>
            </w:r>
            <w:r w:rsidRPr="00E54F7A">
              <w:rPr>
                <w:color w:val="000000"/>
              </w:rPr>
              <w:t>9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9A6AB3" w:rsidRPr="00E54F7A" w:rsidRDefault="009A6AB3" w:rsidP="00DD2B0A">
            <w:pPr>
              <w:jc w:val="center"/>
            </w:pPr>
            <w:r w:rsidRPr="00E54F7A"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  <w:r w:rsidRPr="00E54F7A">
              <w:t>2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</w:p>
        </w:tc>
      </w:tr>
      <w:tr w:rsidR="009A6AB3" w:rsidRPr="00E54F7A" w:rsidTr="009A6AB3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  <w:r w:rsidRPr="00E54F7A">
              <w:t>6.3 Периодические издания</w:t>
            </w:r>
          </w:p>
        </w:tc>
      </w:tr>
      <w:tr w:rsidR="009A6AB3" w:rsidRPr="00E54F7A" w:rsidTr="009A6AB3">
        <w:trPr>
          <w:trHeight w:val="277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6.3.1</w:t>
            </w:r>
          </w:p>
        </w:tc>
        <w:tc>
          <w:tcPr>
            <w:tcW w:w="863" w:type="pct"/>
            <w:gridSpan w:val="3"/>
            <w:shd w:val="clear" w:color="auto" w:fill="auto"/>
          </w:tcPr>
          <w:p w:rsidR="009A6AB3" w:rsidRPr="00E54F7A" w:rsidRDefault="009A6AB3" w:rsidP="00DD2B0A"/>
        </w:tc>
        <w:tc>
          <w:tcPr>
            <w:tcW w:w="1068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</w:p>
        </w:tc>
        <w:tc>
          <w:tcPr>
            <w:tcW w:w="309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</w:p>
        </w:tc>
        <w:tc>
          <w:tcPr>
            <w:tcW w:w="369" w:type="pct"/>
            <w:gridSpan w:val="2"/>
            <w:shd w:val="clear" w:color="auto" w:fill="auto"/>
            <w:vAlign w:val="center"/>
          </w:tcPr>
          <w:p w:rsidR="009A6AB3" w:rsidRPr="00E54F7A" w:rsidRDefault="009A6AB3" w:rsidP="00DD2B0A">
            <w:pPr>
              <w:jc w:val="center"/>
            </w:pP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jc w:val="center"/>
            </w:pPr>
          </w:p>
        </w:tc>
        <w:tc>
          <w:tcPr>
            <w:tcW w:w="670" w:type="pct"/>
            <w:gridSpan w:val="2"/>
            <w:shd w:val="clear" w:color="auto" w:fill="auto"/>
          </w:tcPr>
          <w:p w:rsidR="009A6AB3" w:rsidRPr="00E54F7A" w:rsidRDefault="009A6AB3" w:rsidP="00DD2B0A">
            <w:pPr>
              <w:jc w:val="both"/>
            </w:pPr>
          </w:p>
        </w:tc>
        <w:tc>
          <w:tcPr>
            <w:tcW w:w="484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</w:p>
        </w:tc>
      </w:tr>
      <w:tr w:rsidR="009A6AB3" w:rsidRPr="00E54F7A" w:rsidTr="009A6AB3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9A6AB3" w:rsidRPr="00E54F7A" w:rsidRDefault="009A6AB3" w:rsidP="00DD2B0A">
            <w:pPr>
              <w:jc w:val="center"/>
            </w:pPr>
            <w:r w:rsidRPr="00E54F7A">
              <w:t xml:space="preserve">6.4 Программно-информационное обеспечение, ЭБС </w:t>
            </w:r>
            <w:proofErr w:type="gramStart"/>
            <w:r w:rsidRPr="00E54F7A">
              <w:t xml:space="preserve">( </w:t>
            </w:r>
            <w:proofErr w:type="gramEnd"/>
            <w:r w:rsidRPr="00E54F7A">
              <w:t>в том числе электронные ресурсы свободного доступа)</w:t>
            </w:r>
          </w:p>
        </w:tc>
      </w:tr>
      <w:tr w:rsidR="009A6AB3" w:rsidRPr="00E54F7A" w:rsidTr="009A6AB3">
        <w:trPr>
          <w:trHeight w:val="277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6.4.1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ind w:left="-49"/>
              <w:jc w:val="both"/>
            </w:pP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ind w:left="-49"/>
              <w:jc w:val="both"/>
            </w:pPr>
            <w:r w:rsidRPr="00E54F7A">
              <w:t>Сайт Государственного комитета по статистике РФ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jc w:val="both"/>
              <w:rPr>
                <w:color w:val="000000"/>
              </w:rPr>
            </w:pPr>
            <w:r w:rsidRPr="00E54F7A">
              <w:rPr>
                <w:color w:val="000000"/>
              </w:rPr>
              <w:t>Интернет-портал</w:t>
            </w:r>
          </w:p>
        </w:tc>
        <w:tc>
          <w:tcPr>
            <w:tcW w:w="309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</w:p>
        </w:tc>
        <w:tc>
          <w:tcPr>
            <w:tcW w:w="369" w:type="pct"/>
            <w:gridSpan w:val="2"/>
            <w:shd w:val="clear" w:color="auto" w:fill="auto"/>
          </w:tcPr>
          <w:p w:rsidR="009A6AB3" w:rsidRPr="00E54F7A" w:rsidRDefault="009A6AB3" w:rsidP="00DD2B0A">
            <w:pPr>
              <w:jc w:val="both"/>
            </w:pP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</w:p>
        </w:tc>
        <w:tc>
          <w:tcPr>
            <w:tcW w:w="60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  <w:r w:rsidRPr="00E54F7A">
              <w:rPr>
                <w:lang w:val="en-US"/>
              </w:rPr>
              <w:t>http</w:t>
            </w:r>
            <w:r w:rsidRPr="00E54F7A">
              <w:t xml:space="preserve">:// </w:t>
            </w:r>
            <w:proofErr w:type="spellStart"/>
            <w:r w:rsidRPr="00E54F7A">
              <w:rPr>
                <w:lang w:val="en-US"/>
              </w:rPr>
              <w:t>www,gks</w:t>
            </w:r>
            <w:proofErr w:type="spellEnd"/>
            <w:r w:rsidRPr="00E54F7A">
              <w:t>.</w:t>
            </w:r>
            <w:proofErr w:type="spellStart"/>
            <w:r w:rsidRPr="00E54F7A">
              <w:rPr>
                <w:lang w:val="en-US"/>
              </w:rPr>
              <w:t>ru</w:t>
            </w:r>
            <w:proofErr w:type="spellEnd"/>
          </w:p>
        </w:tc>
        <w:tc>
          <w:tcPr>
            <w:tcW w:w="550" w:type="pct"/>
            <w:gridSpan w:val="2"/>
            <w:shd w:val="clear" w:color="auto" w:fill="auto"/>
          </w:tcPr>
          <w:p w:rsidR="009A6AB3" w:rsidRPr="00E54F7A" w:rsidRDefault="009A6AB3" w:rsidP="00DD2B0A">
            <w:r w:rsidRPr="00E54F7A">
              <w:t xml:space="preserve">Свободный </w:t>
            </w:r>
            <w:proofErr w:type="spellStart"/>
            <w:r w:rsidRPr="00E54F7A">
              <w:t>достуа</w:t>
            </w:r>
            <w:proofErr w:type="spellEnd"/>
          </w:p>
        </w:tc>
      </w:tr>
      <w:tr w:rsidR="009A6AB3" w:rsidRPr="00E54F7A" w:rsidTr="009A6AB3">
        <w:trPr>
          <w:trHeight w:val="277"/>
        </w:trPr>
        <w:tc>
          <w:tcPr>
            <w:tcW w:w="390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  <w:r w:rsidRPr="00E54F7A">
              <w:t>6.4..2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9A6AB3" w:rsidRPr="00E54F7A" w:rsidRDefault="009A6AB3" w:rsidP="00DD2B0A">
            <w:pPr>
              <w:ind w:left="-49"/>
              <w:jc w:val="both"/>
            </w:pPr>
          </w:p>
        </w:tc>
        <w:tc>
          <w:tcPr>
            <w:tcW w:w="1203" w:type="pct"/>
            <w:gridSpan w:val="2"/>
            <w:shd w:val="clear" w:color="auto" w:fill="auto"/>
          </w:tcPr>
          <w:p w:rsidR="009A6AB3" w:rsidRPr="00E54F7A" w:rsidRDefault="009A6AB3" w:rsidP="00DD2B0A">
            <w:pPr>
              <w:ind w:left="-49"/>
              <w:jc w:val="both"/>
            </w:pPr>
            <w:r w:rsidRPr="00E54F7A">
              <w:t>Сайт Всемирной туристской организац</w:t>
            </w:r>
            <w:proofErr w:type="gramStart"/>
            <w:r w:rsidRPr="00E54F7A">
              <w:t>ии ОО</w:t>
            </w:r>
            <w:proofErr w:type="gramEnd"/>
            <w:r w:rsidRPr="00E54F7A">
              <w:t>Н</w:t>
            </w:r>
          </w:p>
        </w:tc>
        <w:tc>
          <w:tcPr>
            <w:tcW w:w="509" w:type="pct"/>
            <w:shd w:val="clear" w:color="auto" w:fill="auto"/>
          </w:tcPr>
          <w:p w:rsidR="009A6AB3" w:rsidRPr="00E54F7A" w:rsidRDefault="009A6AB3" w:rsidP="00DD2B0A">
            <w:pPr>
              <w:jc w:val="both"/>
              <w:rPr>
                <w:color w:val="000000"/>
              </w:rPr>
            </w:pPr>
            <w:r w:rsidRPr="00E54F7A">
              <w:rPr>
                <w:color w:val="000000"/>
              </w:rPr>
              <w:t>Интернет-портал</w:t>
            </w:r>
          </w:p>
        </w:tc>
        <w:tc>
          <w:tcPr>
            <w:tcW w:w="309" w:type="pct"/>
            <w:shd w:val="clear" w:color="auto" w:fill="auto"/>
          </w:tcPr>
          <w:p w:rsidR="009A6AB3" w:rsidRPr="00E54F7A" w:rsidRDefault="009A6AB3" w:rsidP="00DD2B0A">
            <w:pPr>
              <w:jc w:val="both"/>
            </w:pPr>
          </w:p>
        </w:tc>
        <w:tc>
          <w:tcPr>
            <w:tcW w:w="369" w:type="pct"/>
            <w:gridSpan w:val="2"/>
            <w:shd w:val="clear" w:color="auto" w:fill="auto"/>
          </w:tcPr>
          <w:p w:rsidR="009A6AB3" w:rsidRPr="00E54F7A" w:rsidRDefault="009A6AB3" w:rsidP="00DD2B0A">
            <w:pPr>
              <w:jc w:val="both"/>
            </w:pPr>
          </w:p>
        </w:tc>
        <w:tc>
          <w:tcPr>
            <w:tcW w:w="339" w:type="pct"/>
            <w:shd w:val="clear" w:color="auto" w:fill="auto"/>
          </w:tcPr>
          <w:p w:rsidR="009A6AB3" w:rsidRPr="00E54F7A" w:rsidRDefault="009A6AB3" w:rsidP="00DD2B0A">
            <w:pPr>
              <w:snapToGrid w:val="0"/>
              <w:jc w:val="center"/>
            </w:pPr>
          </w:p>
        </w:tc>
        <w:tc>
          <w:tcPr>
            <w:tcW w:w="604" w:type="pct"/>
            <w:shd w:val="clear" w:color="auto" w:fill="auto"/>
          </w:tcPr>
          <w:p w:rsidR="009A6AB3" w:rsidRPr="00E54F7A" w:rsidRDefault="009A6AB3" w:rsidP="00DD2B0A">
            <w:pPr>
              <w:snapToGrid w:val="0"/>
            </w:pPr>
            <w:r w:rsidRPr="00E54F7A">
              <w:rPr>
                <w:lang w:val="en-US"/>
              </w:rPr>
              <w:t>http</w:t>
            </w:r>
            <w:r w:rsidRPr="00E54F7A">
              <w:t xml:space="preserve">:// </w:t>
            </w:r>
            <w:r w:rsidRPr="00E54F7A">
              <w:rPr>
                <w:lang w:val="en-US"/>
              </w:rPr>
              <w:t>www</w:t>
            </w:r>
            <w:r w:rsidRPr="00E54F7A">
              <w:t>.</w:t>
            </w:r>
            <w:proofErr w:type="spellStart"/>
            <w:r w:rsidRPr="00E54F7A">
              <w:rPr>
                <w:lang w:val="en-US"/>
              </w:rPr>
              <w:t>unwto</w:t>
            </w:r>
            <w:proofErr w:type="spellEnd"/>
            <w:r w:rsidRPr="00E54F7A">
              <w:t>.</w:t>
            </w:r>
            <w:r w:rsidRPr="00E54F7A">
              <w:rPr>
                <w:lang w:val="en-US"/>
              </w:rPr>
              <w:t>org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9A6AB3" w:rsidRPr="00E54F7A" w:rsidRDefault="009A6AB3" w:rsidP="00DD2B0A">
            <w:r w:rsidRPr="00E54F7A">
              <w:t>Свободный доступ</w:t>
            </w:r>
          </w:p>
        </w:tc>
      </w:tr>
    </w:tbl>
    <w:p w:rsidR="009A6AB3" w:rsidRPr="006C58E5" w:rsidRDefault="009A6AB3" w:rsidP="009A6AB3">
      <w:pPr>
        <w:ind w:left="540"/>
        <w:jc w:val="center"/>
        <w:rPr>
          <w:sz w:val="28"/>
        </w:rPr>
      </w:pPr>
    </w:p>
    <w:p w:rsidR="00444493" w:rsidRDefault="00444493"/>
    <w:sectPr w:rsidR="00444493" w:rsidSect="004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200FB"/>
    <w:multiLevelType w:val="hybridMultilevel"/>
    <w:tmpl w:val="13969EAA"/>
    <w:lvl w:ilvl="0" w:tplc="6328764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AB3"/>
    <w:rsid w:val="0012594E"/>
    <w:rsid w:val="001A387E"/>
    <w:rsid w:val="002341AD"/>
    <w:rsid w:val="00444493"/>
    <w:rsid w:val="005B3290"/>
    <w:rsid w:val="005F7A6C"/>
    <w:rsid w:val="007B3E87"/>
    <w:rsid w:val="0083797F"/>
    <w:rsid w:val="009A6AB3"/>
    <w:rsid w:val="009E69E3"/>
    <w:rsid w:val="00C5667B"/>
    <w:rsid w:val="00FF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6AB3"/>
    <w:pPr>
      <w:keepNext/>
      <w:keepLines/>
      <w:spacing w:before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A6AB3"/>
    <w:pPr>
      <w:keepNext/>
      <w:keepLines/>
      <w:spacing w:before="200" w:line="276" w:lineRule="auto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A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A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A6AB3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A6AB3"/>
    <w:rPr>
      <w:rFonts w:ascii="Cambria" w:eastAsia="Times New Roman" w:hAnsi="Cambria" w:cs="Cambria"/>
      <w:b/>
      <w:bCs/>
      <w:color w:val="4F81BD"/>
      <w:sz w:val="20"/>
      <w:szCs w:val="20"/>
      <w:lang w:eastAsia="ru-RU"/>
    </w:rPr>
  </w:style>
  <w:style w:type="paragraph" w:styleId="a5">
    <w:name w:val="Normal (Web)"/>
    <w:basedOn w:val="a"/>
    <w:uiPriority w:val="99"/>
    <w:rsid w:val="009A6AB3"/>
    <w:pPr>
      <w:spacing w:after="50"/>
    </w:pPr>
    <w:rPr>
      <w:rFonts w:ascii="Verdana" w:hAnsi="Verdana"/>
      <w:color w:val="494949"/>
      <w:sz w:val="12"/>
      <w:szCs w:val="12"/>
    </w:rPr>
  </w:style>
  <w:style w:type="paragraph" w:customStyle="1" w:styleId="raboch">
    <w:name w:val="raboch"/>
    <w:basedOn w:val="a"/>
    <w:rsid w:val="009A6AB3"/>
    <w:pPr>
      <w:spacing w:line="360" w:lineRule="auto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CB9920D-4244-469E-9EF7-88E8D554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79044431813</cp:lastModifiedBy>
  <cp:revision>3</cp:revision>
  <dcterms:created xsi:type="dcterms:W3CDTF">2022-08-11T19:38:00Z</dcterms:created>
  <dcterms:modified xsi:type="dcterms:W3CDTF">2023-01-26T07:04:00Z</dcterms:modified>
</cp:coreProperties>
</file>